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0F" w:rsidRPr="00D40520" w:rsidRDefault="00060A0F" w:rsidP="00AB1B1A">
      <w:pPr>
        <w:rPr>
          <w:rFonts w:cstheme="minorHAnsi"/>
          <w:sz w:val="24"/>
        </w:rPr>
      </w:pPr>
      <w:bookmarkStart w:id="0" w:name="_GoBack"/>
    </w:p>
    <w:p w:rsidR="00B006FB" w:rsidRPr="00D40520" w:rsidRDefault="00060A0F" w:rsidP="00AB1B1A">
      <w:pPr>
        <w:rPr>
          <w:rFonts w:cstheme="minorHAnsi"/>
          <w:b/>
          <w:sz w:val="24"/>
        </w:rPr>
      </w:pPr>
      <w:r w:rsidRPr="00D40520">
        <w:rPr>
          <w:rFonts w:cstheme="minorHAnsi"/>
          <w:b/>
          <w:sz w:val="24"/>
        </w:rPr>
        <w:t>What does this laser treat</w:t>
      </w:r>
      <w:r w:rsidR="0006708F" w:rsidRPr="00D40520">
        <w:rPr>
          <w:rFonts w:cstheme="minorHAnsi"/>
          <w:b/>
          <w:sz w:val="24"/>
        </w:rPr>
        <w:t>?</w:t>
      </w:r>
    </w:p>
    <w:p w:rsidR="0006708F" w:rsidRPr="00D40520" w:rsidRDefault="00060A0F" w:rsidP="00AB1B1A">
      <w:pPr>
        <w:rPr>
          <w:rFonts w:cstheme="minorHAnsi"/>
          <w:sz w:val="24"/>
        </w:rPr>
      </w:pPr>
      <w:r w:rsidRPr="00D40520">
        <w:rPr>
          <w:rFonts w:cstheme="minorHAnsi"/>
          <w:sz w:val="24"/>
        </w:rPr>
        <w:t xml:space="preserve">The Excel V treats a broad range of vessels from tiny spider veins to deep blue reticular veins quickly, safely and effectively. Patients with dark, light or tanned skin can experience outstanding results with minimal side effects.  </w:t>
      </w:r>
    </w:p>
    <w:p w:rsidR="00AB1B1A" w:rsidRPr="00D40520" w:rsidRDefault="00AB1B1A" w:rsidP="00AB1B1A">
      <w:pPr>
        <w:rPr>
          <w:rFonts w:cstheme="minorHAnsi"/>
          <w:b/>
          <w:sz w:val="24"/>
        </w:rPr>
      </w:pPr>
      <w:r w:rsidRPr="00D40520">
        <w:rPr>
          <w:rFonts w:cstheme="minorHAnsi"/>
          <w:b/>
          <w:sz w:val="24"/>
        </w:rPr>
        <w:t>How does it work?</w:t>
      </w:r>
    </w:p>
    <w:p w:rsidR="00AB1B1A" w:rsidRPr="00D40520" w:rsidRDefault="00060A0F" w:rsidP="00AB1B1A">
      <w:pPr>
        <w:rPr>
          <w:rFonts w:cstheme="minorHAnsi"/>
          <w:sz w:val="24"/>
        </w:rPr>
      </w:pPr>
      <w:r w:rsidRPr="00D40520">
        <w:rPr>
          <w:rFonts w:cstheme="minorHAnsi"/>
          <w:sz w:val="24"/>
        </w:rPr>
        <w:t xml:space="preserve">The system deliver pulses of light energy which causes the blood within the vein to coagulate, eventually destroying the vessel which is later reabsorbed by your body. Blood flow will then be redirected to veins deeper below the skins surface, where it should be. </w:t>
      </w:r>
    </w:p>
    <w:p w:rsidR="0006708F" w:rsidRPr="00D40520" w:rsidRDefault="00060A0F" w:rsidP="00AB1B1A">
      <w:pPr>
        <w:rPr>
          <w:rFonts w:cstheme="minorHAnsi"/>
          <w:b/>
          <w:sz w:val="24"/>
        </w:rPr>
      </w:pPr>
      <w:r w:rsidRPr="00D40520">
        <w:rPr>
          <w:rFonts w:cstheme="minorHAnsi"/>
          <w:b/>
          <w:sz w:val="24"/>
        </w:rPr>
        <w:t>How many treatments will I need?</w:t>
      </w:r>
    </w:p>
    <w:p w:rsidR="00EE185B" w:rsidRPr="00D40520" w:rsidRDefault="00060A0F" w:rsidP="00EE185B">
      <w:pPr>
        <w:rPr>
          <w:rFonts w:cstheme="minorHAnsi"/>
          <w:spacing w:val="2"/>
          <w:sz w:val="24"/>
        </w:rPr>
      </w:pPr>
      <w:r w:rsidRPr="00D40520">
        <w:rPr>
          <w:rFonts w:cstheme="minorHAnsi"/>
          <w:spacing w:val="2"/>
          <w:sz w:val="24"/>
        </w:rPr>
        <w:t xml:space="preserve">Often, </w:t>
      </w:r>
      <w:r w:rsidR="00816CB7" w:rsidRPr="00D40520">
        <w:rPr>
          <w:rFonts w:cstheme="minorHAnsi"/>
          <w:spacing w:val="2"/>
          <w:sz w:val="24"/>
        </w:rPr>
        <w:t>patients</w:t>
      </w:r>
      <w:r w:rsidRPr="00D40520">
        <w:rPr>
          <w:rFonts w:cstheme="minorHAnsi"/>
          <w:spacing w:val="2"/>
          <w:sz w:val="24"/>
        </w:rPr>
        <w:t xml:space="preserve"> find that</w:t>
      </w:r>
      <w:r w:rsidR="00816CB7" w:rsidRPr="00D40520">
        <w:rPr>
          <w:rFonts w:cstheme="minorHAnsi"/>
          <w:spacing w:val="2"/>
          <w:sz w:val="24"/>
        </w:rPr>
        <w:t xml:space="preserve"> </w:t>
      </w:r>
      <w:r w:rsidRPr="00D40520">
        <w:rPr>
          <w:rFonts w:cstheme="minorHAnsi"/>
          <w:spacing w:val="2"/>
          <w:sz w:val="24"/>
        </w:rPr>
        <w:t xml:space="preserve">one or two treatments are sufficient. However, the number of treatments necessary depends on the number, color, and size </w:t>
      </w:r>
      <w:proofErr w:type="spellStart"/>
      <w:proofErr w:type="gramStart"/>
      <w:r w:rsidRPr="00D40520">
        <w:rPr>
          <w:rFonts w:cstheme="minorHAnsi"/>
          <w:spacing w:val="2"/>
          <w:sz w:val="24"/>
        </w:rPr>
        <w:t>fo</w:t>
      </w:r>
      <w:proofErr w:type="spellEnd"/>
      <w:proofErr w:type="gramEnd"/>
      <w:r w:rsidRPr="00D40520">
        <w:rPr>
          <w:rFonts w:cstheme="minorHAnsi"/>
          <w:spacing w:val="2"/>
          <w:sz w:val="24"/>
        </w:rPr>
        <w:t xml:space="preserve"> the vessels being treated. Since individual results vary we would schedule a consultation to customize a package with discounts to suit your individual needs. </w:t>
      </w:r>
    </w:p>
    <w:p w:rsidR="008C0A3C" w:rsidRPr="00D40520" w:rsidRDefault="00816CB7" w:rsidP="00AB1B1A">
      <w:pPr>
        <w:rPr>
          <w:rFonts w:cstheme="minorHAnsi"/>
          <w:b/>
          <w:sz w:val="24"/>
        </w:rPr>
      </w:pPr>
      <w:r w:rsidRPr="00D40520">
        <w:rPr>
          <w:rFonts w:cstheme="minorHAnsi"/>
          <w:b/>
          <w:sz w:val="24"/>
        </w:rPr>
        <w:t>Does the treatment hurt?</w:t>
      </w:r>
    </w:p>
    <w:p w:rsidR="0006708F" w:rsidRPr="00D40520" w:rsidRDefault="00816CB7" w:rsidP="00AB1B1A">
      <w:pPr>
        <w:rPr>
          <w:rFonts w:cstheme="minorHAnsi"/>
          <w:sz w:val="24"/>
        </w:rPr>
      </w:pPr>
      <w:r w:rsidRPr="00D40520">
        <w:rPr>
          <w:rFonts w:cstheme="minorHAnsi"/>
          <w:sz w:val="24"/>
        </w:rPr>
        <w:t xml:space="preserve">Most patients have expressed a stinging sensation as the pulses of energy are delivered through the hand piece. Although no local anesthesia or paint medication is typically required. Following the treatment the pain is minimal to nonexistent. </w:t>
      </w:r>
    </w:p>
    <w:p w:rsidR="0006708F" w:rsidRPr="00D40520" w:rsidRDefault="00816CB7" w:rsidP="00AB1B1A">
      <w:pPr>
        <w:rPr>
          <w:rFonts w:cstheme="minorHAnsi"/>
          <w:b/>
          <w:spacing w:val="2"/>
          <w:sz w:val="24"/>
        </w:rPr>
      </w:pPr>
      <w:r w:rsidRPr="00D40520">
        <w:rPr>
          <w:rFonts w:cstheme="minorHAnsi"/>
          <w:b/>
          <w:spacing w:val="2"/>
          <w:sz w:val="24"/>
        </w:rPr>
        <w:t>What are the possible side effects</w:t>
      </w:r>
      <w:r w:rsidR="0006708F" w:rsidRPr="00D40520">
        <w:rPr>
          <w:rFonts w:cstheme="minorHAnsi"/>
          <w:b/>
          <w:spacing w:val="2"/>
          <w:sz w:val="24"/>
        </w:rPr>
        <w:t xml:space="preserve">? </w:t>
      </w:r>
    </w:p>
    <w:p w:rsidR="00816CB7" w:rsidRPr="00D40520" w:rsidRDefault="00816CB7" w:rsidP="00AB1B1A">
      <w:pPr>
        <w:rPr>
          <w:rFonts w:cstheme="minorHAnsi"/>
          <w:spacing w:val="2"/>
          <w:sz w:val="24"/>
        </w:rPr>
      </w:pPr>
      <w:r w:rsidRPr="00D40520">
        <w:rPr>
          <w:rFonts w:cstheme="minorHAnsi"/>
          <w:spacing w:val="2"/>
          <w:sz w:val="24"/>
        </w:rPr>
        <w:t xml:space="preserve">Although many patients report few if any side effects, those most commonly noticed are slight reddening and local swelling of the skin. These effects typically last for less than 24 hours. </w:t>
      </w:r>
    </w:p>
    <w:p w:rsidR="00816CB7" w:rsidRPr="00D40520" w:rsidRDefault="00816CB7" w:rsidP="00AB1B1A">
      <w:pPr>
        <w:rPr>
          <w:rFonts w:cstheme="minorHAnsi"/>
          <w:b/>
          <w:spacing w:val="2"/>
          <w:sz w:val="24"/>
        </w:rPr>
      </w:pPr>
      <w:r w:rsidRPr="00D40520">
        <w:rPr>
          <w:rFonts w:cstheme="minorHAnsi"/>
          <w:b/>
          <w:spacing w:val="2"/>
          <w:sz w:val="24"/>
        </w:rPr>
        <w:t>When will I see results?</w:t>
      </w:r>
    </w:p>
    <w:p w:rsidR="00336D35" w:rsidRPr="00D40520" w:rsidRDefault="00816CB7" w:rsidP="0006708F">
      <w:pPr>
        <w:rPr>
          <w:rFonts w:cstheme="minorHAnsi"/>
          <w:sz w:val="24"/>
          <w:szCs w:val="24"/>
        </w:rPr>
      </w:pPr>
      <w:r w:rsidRPr="00D40520">
        <w:rPr>
          <w:rFonts w:cstheme="minorHAnsi"/>
          <w:sz w:val="24"/>
          <w:szCs w:val="24"/>
        </w:rPr>
        <w:t xml:space="preserve">Most patients find that the majority of the treated veins have shown significant improvement within two to six weeks of treatment. However, your final results may not be apparent for several months. Over time, it is possible for new veins to appear, but these veins can be retreated.  </w:t>
      </w:r>
    </w:p>
    <w:bookmarkEnd w:id="0"/>
    <w:p w:rsidR="00336D35" w:rsidRPr="00B006FB" w:rsidRDefault="00336D35" w:rsidP="0006708F">
      <w:pPr>
        <w:rPr>
          <w:rFonts w:ascii="Arial" w:hAnsi="Arial" w:cs="Arial"/>
          <w:sz w:val="20"/>
          <w:szCs w:val="20"/>
        </w:rPr>
      </w:pPr>
    </w:p>
    <w:sectPr w:rsidR="00336D35" w:rsidRPr="00B006FB" w:rsidSect="00B006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BD" w:rsidRDefault="00546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67BD">
      <w:rPr>
        <w:rFonts w:ascii="Century Gothic" w:hAnsi="Century Gothic"/>
        <w:smallCaps/>
        <w:sz w:val="16"/>
      </w:rPr>
      <w:t xml:space="preserve">Rancho Mirage    </w:t>
    </w:r>
    <w:r w:rsidR="005467BD">
      <w:rPr>
        <w:rFonts w:ascii="Century Gothic" w:hAnsi="Century Gothic"/>
        <w:smallCaps/>
        <w:sz w:val="16"/>
      </w:rPr>
      <w:sym w:font="Symbol" w:char="00B7"/>
    </w:r>
    <w:r w:rsidR="005467BD">
      <w:rPr>
        <w:rFonts w:ascii="Century Gothic" w:hAnsi="Century Gothic"/>
        <w:smallCaps/>
        <w:sz w:val="16"/>
      </w:rPr>
      <w:t xml:space="preserve"> Palm Springs  </w:t>
    </w:r>
    <w:r w:rsidR="005467BD">
      <w:rPr>
        <w:rFonts w:ascii="Century Gothic" w:hAnsi="Century Gothic"/>
        <w:smallCaps/>
        <w:sz w:val="16"/>
      </w:rPr>
      <w:sym w:font="Symbol" w:char="00B7"/>
    </w:r>
    <w:r w:rsidR="005467BD">
      <w:rPr>
        <w:rFonts w:ascii="Century Gothic" w:hAnsi="Century Gothic"/>
        <w:smallCaps/>
        <w:sz w:val="16"/>
      </w:rPr>
      <w:t xml:space="preserve">  </w:t>
    </w:r>
    <w:r w:rsidR="00336D35">
      <w:rPr>
        <w:rFonts w:ascii="Century Gothic" w:hAnsi="Century Gothic"/>
        <w:smallCaps/>
        <w:sz w:val="16"/>
      </w:rPr>
      <w:t xml:space="preserve">Fax (760) 318-8103  </w:t>
    </w:r>
    <w:r w:rsidR="00336D35">
      <w:rPr>
        <w:rFonts w:ascii="Century Gothic" w:hAnsi="Century Gothic"/>
        <w:smallCaps/>
        <w:sz w:val="16"/>
      </w:rPr>
      <w:sym w:font="Symbol" w:char="00B7"/>
    </w:r>
    <w:r w:rsidR="00336D35">
      <w:rPr>
        <w:rFonts w:ascii="Century Gothic" w:hAnsi="Century Gothic"/>
        <w:smallCaps/>
        <w:sz w:val="16"/>
      </w:rPr>
      <w:t xml:space="preserve">  </w:t>
    </w:r>
    <w:proofErr w:type="spellStart"/>
    <w:r w:rsidR="00336D35">
      <w:rPr>
        <w:rFonts w:ascii="Century Gothic" w:hAnsi="Century Gothic"/>
        <w:b/>
        <w:bCs/>
        <w:smallCaps/>
        <w:sz w:val="16"/>
      </w:rPr>
      <w:t>Ph</w:t>
    </w:r>
    <w:proofErr w:type="spellEnd"/>
    <w:r w:rsidR="00336D35">
      <w:rPr>
        <w:rFonts w:ascii="Century Gothic" w:hAnsi="Century Gothic"/>
        <w:b/>
        <w:bCs/>
        <w:smallCaps/>
        <w:sz w:val="16"/>
      </w:rPr>
      <w:t xml:space="preserve"> (760) 416-6971</w:t>
    </w:r>
    <w:r w:rsidR="00336D35">
      <w:rPr>
        <w:rFonts w:ascii="Century Gothic" w:hAnsi="Century Gothic"/>
        <w:smallCaps/>
        <w:sz w:val="16"/>
      </w:rPr>
      <w:t xml:space="preserve">  </w:t>
    </w:r>
    <w:r w:rsidR="00336D35">
      <w:rPr>
        <w:rFonts w:ascii="Century Gothic" w:hAnsi="Century Gothic"/>
        <w:smallCaps/>
        <w:sz w:val="16"/>
      </w:rPr>
      <w:sym w:font="Symbol" w:char="00B7"/>
    </w:r>
    <w:r w:rsidR="00336D35">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BD" w:rsidRDefault="00546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BD" w:rsidRDefault="00546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23" w:rsidRDefault="00993223" w:rsidP="00993223">
    <w:pPr>
      <w:jc w:val="center"/>
      <w:rPr>
        <w:rFonts w:cstheme="minorHAnsi"/>
        <w:b/>
        <w:sz w:val="32"/>
      </w:rPr>
    </w:pPr>
    <w:r>
      <w:rPr>
        <w:noProof/>
        <w:color w:val="FFFFFF"/>
        <w:sz w:val="18"/>
        <w:szCs w:val="18"/>
      </w:rPr>
      <w:drawing>
        <wp:anchor distT="0" distB="0" distL="114300" distR="114300" simplePos="0" relativeHeight="251660288" behindDoc="1" locked="0" layoutInCell="1" allowOverlap="1" wp14:anchorId="349FC3DE" wp14:editId="7029EB98">
          <wp:simplePos x="0" y="0"/>
          <wp:positionH relativeFrom="column">
            <wp:posOffset>-202565</wp:posOffset>
          </wp:positionH>
          <wp:positionV relativeFrom="paragraph">
            <wp:posOffset>178435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60A0F" w:rsidRDefault="00060A0F" w:rsidP="00060A0F">
    <w:pPr>
      <w:rPr>
        <w:rFonts w:cstheme="minorHAnsi"/>
        <w:b/>
        <w:sz w:val="32"/>
      </w:rPr>
    </w:pPr>
  </w:p>
  <w:p w:rsidR="00060A0F" w:rsidRDefault="00060A0F" w:rsidP="00060A0F">
    <w:pPr>
      <w:jc w:val="center"/>
      <w:rPr>
        <w:rFonts w:cstheme="minorHAnsi"/>
        <w:b/>
        <w:sz w:val="32"/>
      </w:rPr>
    </w:pPr>
  </w:p>
  <w:p w:rsidR="00336D35" w:rsidRDefault="00993223" w:rsidP="00060A0F">
    <w:pPr>
      <w:jc w:val="center"/>
    </w:pPr>
    <w:r>
      <w:rPr>
        <w:rFonts w:cstheme="minorHAnsi"/>
        <w:b/>
        <w:sz w:val="32"/>
      </w:rPr>
      <w:t>Excel 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BD" w:rsidRDefault="00546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60A0F"/>
    <w:rsid w:val="0006708F"/>
    <w:rsid w:val="0028003E"/>
    <w:rsid w:val="00336D35"/>
    <w:rsid w:val="00361510"/>
    <w:rsid w:val="005467BD"/>
    <w:rsid w:val="00614481"/>
    <w:rsid w:val="00640EA7"/>
    <w:rsid w:val="007B121D"/>
    <w:rsid w:val="00816CB7"/>
    <w:rsid w:val="008C0A3C"/>
    <w:rsid w:val="00993223"/>
    <w:rsid w:val="009A5468"/>
    <w:rsid w:val="009E40C1"/>
    <w:rsid w:val="00AB1B1A"/>
    <w:rsid w:val="00B006FB"/>
    <w:rsid w:val="00C74BAD"/>
    <w:rsid w:val="00D40520"/>
    <w:rsid w:val="00E32366"/>
    <w:rsid w:val="00EE185B"/>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Murdock</dc:creator>
  <cp:lastModifiedBy>Jessica Murdock</cp:lastModifiedBy>
  <cp:revision>5</cp:revision>
  <cp:lastPrinted>2013-08-13T16:26:00Z</cp:lastPrinted>
  <dcterms:created xsi:type="dcterms:W3CDTF">2013-08-14T17:57:00Z</dcterms:created>
  <dcterms:modified xsi:type="dcterms:W3CDTF">2013-08-20T15:35:00Z</dcterms:modified>
</cp:coreProperties>
</file>