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FB" w:rsidRDefault="00B006FB" w:rsidP="00336D35">
      <w:pPr>
        <w:jc w:val="center"/>
        <w:rPr>
          <w:rFonts w:cstheme="minorHAnsi"/>
          <w:b/>
          <w:sz w:val="32"/>
        </w:rPr>
      </w:pPr>
    </w:p>
    <w:p w:rsidR="00B006FB" w:rsidRDefault="00B006FB" w:rsidP="00336D35">
      <w:pPr>
        <w:jc w:val="center"/>
        <w:rPr>
          <w:rFonts w:cstheme="minorHAnsi"/>
          <w:b/>
          <w:sz w:val="32"/>
        </w:rPr>
      </w:pPr>
    </w:p>
    <w:p w:rsidR="00336D35" w:rsidRDefault="00D4599B" w:rsidP="00336D35">
      <w:pPr>
        <w:jc w:val="center"/>
        <w:rPr>
          <w:rFonts w:cstheme="minorHAnsi"/>
          <w:b/>
          <w:sz w:val="32"/>
        </w:rPr>
      </w:pPr>
      <w:r>
        <w:rPr>
          <w:rFonts w:cstheme="minorHAnsi"/>
          <w:b/>
          <w:sz w:val="32"/>
        </w:rPr>
        <w:t>Liposuction</w:t>
      </w:r>
    </w:p>
    <w:p w:rsidR="00A931CA" w:rsidRDefault="00A931CA" w:rsidP="00AB1B1A">
      <w:pPr>
        <w:rPr>
          <w:rFonts w:cstheme="minorHAnsi"/>
          <w:sz w:val="24"/>
          <w:szCs w:val="24"/>
        </w:rPr>
      </w:pPr>
      <w:r w:rsidRPr="00AA0FCB">
        <w:rPr>
          <w:rFonts w:cstheme="minorHAnsi"/>
          <w:sz w:val="24"/>
          <w:szCs w:val="24"/>
        </w:rPr>
        <w:t>The major advancement pioneered by dermatologists is the tumescent technique of liposuction. This completely revolutionized procedure is based on the use of local anesthesia. Tumescent liposuction performed by a dermatologic surgeon, can safely and successfully remove fat deposits with relatively little discomfort, virtually no complications and improved cosmetic results</w:t>
      </w:r>
      <w:r>
        <w:rPr>
          <w:rFonts w:cstheme="minorHAnsi"/>
          <w:sz w:val="24"/>
          <w:szCs w:val="24"/>
        </w:rPr>
        <w:t>.</w:t>
      </w:r>
    </w:p>
    <w:p w:rsidR="00B006FB" w:rsidRPr="00300DAB" w:rsidRDefault="000D1F17" w:rsidP="00AB1B1A">
      <w:pPr>
        <w:rPr>
          <w:rFonts w:cstheme="minorHAnsi"/>
          <w:b/>
          <w:sz w:val="24"/>
          <w:szCs w:val="24"/>
        </w:rPr>
      </w:pPr>
      <w:r>
        <w:rPr>
          <w:rFonts w:cstheme="minorHAnsi"/>
          <w:b/>
          <w:sz w:val="24"/>
          <w:szCs w:val="24"/>
        </w:rPr>
        <w:t xml:space="preserve">What is Tumescent Liposuction? </w:t>
      </w:r>
    </w:p>
    <w:p w:rsidR="00AA0FCB" w:rsidRDefault="00A931CA" w:rsidP="00AB1B1A">
      <w:pPr>
        <w:rPr>
          <w:rFonts w:cstheme="minorHAnsi"/>
          <w:sz w:val="24"/>
          <w:szCs w:val="24"/>
        </w:rPr>
      </w:pPr>
      <w:r>
        <w:rPr>
          <w:rFonts w:cstheme="minorHAnsi"/>
          <w:sz w:val="24"/>
          <w:szCs w:val="24"/>
        </w:rPr>
        <w:t xml:space="preserve">Tumescent Liposuction is a </w:t>
      </w:r>
      <w:r w:rsidRPr="00A931CA">
        <w:rPr>
          <w:rFonts w:cstheme="minorHAnsi"/>
          <w:sz w:val="24"/>
          <w:szCs w:val="24"/>
        </w:rPr>
        <w:t>cosmetic surgical procedure in which excess fatty tissue is removed from a specific area of the body, such as the thighs or abdomen, by means of suction</w:t>
      </w:r>
      <w:r w:rsidR="00AA0FCB" w:rsidRPr="00AA0FCB">
        <w:rPr>
          <w:rFonts w:cstheme="minorHAnsi"/>
          <w:sz w:val="24"/>
          <w:szCs w:val="24"/>
        </w:rPr>
        <w:t xml:space="preserve">. </w:t>
      </w:r>
    </w:p>
    <w:p w:rsidR="00AB1B1A" w:rsidRPr="00300DAB" w:rsidRDefault="00AA0FCB" w:rsidP="00AB1B1A">
      <w:pPr>
        <w:rPr>
          <w:rFonts w:cstheme="minorHAnsi"/>
          <w:b/>
          <w:sz w:val="24"/>
          <w:szCs w:val="24"/>
        </w:rPr>
      </w:pPr>
      <w:r>
        <w:rPr>
          <w:rFonts w:cstheme="minorHAnsi"/>
          <w:b/>
          <w:sz w:val="24"/>
          <w:szCs w:val="24"/>
        </w:rPr>
        <w:t xml:space="preserve">Where is it performed? </w:t>
      </w:r>
    </w:p>
    <w:p w:rsidR="00AB1B1A" w:rsidRDefault="00891EAC" w:rsidP="00AB1B1A">
      <w:pPr>
        <w:rPr>
          <w:rFonts w:cstheme="minorHAnsi"/>
          <w:sz w:val="24"/>
          <w:szCs w:val="24"/>
        </w:rPr>
      </w:pPr>
      <w:r>
        <w:rPr>
          <w:rFonts w:cstheme="minorHAnsi"/>
          <w:sz w:val="24"/>
          <w:szCs w:val="24"/>
        </w:rPr>
        <w:t xml:space="preserve">Tumescent Liposuction is performed in </w:t>
      </w:r>
      <w:r w:rsidR="00C01DFF" w:rsidRPr="00300DAB">
        <w:rPr>
          <w:rFonts w:cstheme="minorHAnsi"/>
          <w:sz w:val="24"/>
          <w:szCs w:val="24"/>
        </w:rPr>
        <w:t>our AAA</w:t>
      </w:r>
      <w:r>
        <w:rPr>
          <w:rFonts w:cstheme="minorHAnsi"/>
          <w:sz w:val="24"/>
          <w:szCs w:val="24"/>
        </w:rPr>
        <w:t>ASF</w:t>
      </w:r>
      <w:r w:rsidR="00C01DFF" w:rsidRPr="00300DAB">
        <w:rPr>
          <w:rFonts w:cstheme="minorHAnsi"/>
          <w:sz w:val="24"/>
          <w:szCs w:val="24"/>
        </w:rPr>
        <w:t xml:space="preserve"> </w:t>
      </w:r>
      <w:r>
        <w:rPr>
          <w:rFonts w:cstheme="minorHAnsi"/>
          <w:sz w:val="24"/>
          <w:szCs w:val="24"/>
        </w:rPr>
        <w:t>s</w:t>
      </w:r>
      <w:r w:rsidR="00C01DFF" w:rsidRPr="00300DAB">
        <w:rPr>
          <w:rFonts w:cstheme="minorHAnsi"/>
          <w:sz w:val="24"/>
          <w:szCs w:val="24"/>
        </w:rPr>
        <w:t xml:space="preserve">urgical suite. This is a higher level </w:t>
      </w:r>
      <w:r>
        <w:rPr>
          <w:rFonts w:cstheme="minorHAnsi"/>
          <w:sz w:val="24"/>
          <w:szCs w:val="24"/>
        </w:rPr>
        <w:t>st</w:t>
      </w:r>
      <w:r w:rsidR="00C01DFF" w:rsidRPr="00300DAB">
        <w:rPr>
          <w:rFonts w:cstheme="minorHAnsi"/>
          <w:sz w:val="24"/>
          <w:szCs w:val="24"/>
        </w:rPr>
        <w:t>andard of patient care.</w:t>
      </w:r>
    </w:p>
    <w:p w:rsidR="002D51D0" w:rsidRDefault="002D51D0" w:rsidP="00AB1B1A">
      <w:pPr>
        <w:rPr>
          <w:rFonts w:cstheme="minorHAnsi"/>
          <w:b/>
          <w:sz w:val="24"/>
          <w:szCs w:val="24"/>
        </w:rPr>
      </w:pPr>
      <w:r w:rsidRPr="002D51D0">
        <w:rPr>
          <w:rFonts w:cstheme="minorHAnsi"/>
          <w:b/>
          <w:sz w:val="24"/>
          <w:szCs w:val="24"/>
        </w:rPr>
        <w:t>Who are the best candidates for this surgery?</w:t>
      </w:r>
    </w:p>
    <w:p w:rsidR="002D51D0" w:rsidRDefault="002D51D0" w:rsidP="00AB1B1A">
      <w:pPr>
        <w:rPr>
          <w:rFonts w:cstheme="minorHAnsi"/>
          <w:sz w:val="24"/>
          <w:szCs w:val="24"/>
        </w:rPr>
      </w:pPr>
      <w:r w:rsidRPr="002D51D0">
        <w:rPr>
          <w:rFonts w:cstheme="minorHAnsi"/>
          <w:sz w:val="24"/>
          <w:szCs w:val="24"/>
        </w:rPr>
        <w:t xml:space="preserve">Men and women who are in good physical condition with good skin elasticity are the best candidates </w:t>
      </w:r>
      <w:r w:rsidR="00624E5F" w:rsidRPr="002D51D0">
        <w:rPr>
          <w:rFonts w:cstheme="minorHAnsi"/>
          <w:sz w:val="24"/>
          <w:szCs w:val="24"/>
        </w:rPr>
        <w:t>for this procedure</w:t>
      </w:r>
      <w:r w:rsidRPr="002D51D0">
        <w:rPr>
          <w:rFonts w:cstheme="minorHAnsi"/>
          <w:sz w:val="24"/>
          <w:szCs w:val="24"/>
        </w:rPr>
        <w:t>.  Each person seeking this treatment, regardless of age, must be personally assessed by the physician to determine if he or she is suitable for liposuction.</w:t>
      </w:r>
    </w:p>
    <w:p w:rsidR="0006708F" w:rsidRPr="00300DAB" w:rsidRDefault="00B20325" w:rsidP="00AB1B1A">
      <w:pPr>
        <w:rPr>
          <w:rFonts w:cstheme="minorHAnsi"/>
          <w:b/>
          <w:sz w:val="24"/>
          <w:szCs w:val="24"/>
        </w:rPr>
      </w:pPr>
      <w:r>
        <w:rPr>
          <w:rFonts w:cstheme="minorHAnsi"/>
          <w:b/>
          <w:sz w:val="24"/>
          <w:szCs w:val="24"/>
        </w:rPr>
        <w:t>What areas can be treated?</w:t>
      </w:r>
    </w:p>
    <w:p w:rsidR="00AA0FCB" w:rsidRDefault="00B20325" w:rsidP="00AB1B1A">
      <w:pPr>
        <w:rPr>
          <w:rFonts w:cstheme="minorHAnsi"/>
          <w:spacing w:val="2"/>
          <w:sz w:val="24"/>
          <w:szCs w:val="24"/>
        </w:rPr>
      </w:pPr>
      <w:r w:rsidRPr="00B20325">
        <w:rPr>
          <w:rFonts w:cstheme="minorHAnsi"/>
          <w:spacing w:val="2"/>
          <w:sz w:val="24"/>
          <w:szCs w:val="24"/>
        </w:rPr>
        <w:t>While the procedure is not designed to correct general obesity, any area where excess fat deposits have- accumulated can be treated.  Fat deposits beneath the chin, on the flanks, hips, abdomen, thighs, and knees are areas where body contouring with liposuction produces especially good results. The most frequently treated areas in women are the abdomen, hips, thighs and knees, while in men the "love handles", abdomen and breasts are the area’s most often treated.</w:t>
      </w:r>
    </w:p>
    <w:p w:rsidR="008C0A3C" w:rsidRPr="00300DAB" w:rsidRDefault="00B20325" w:rsidP="00AB1B1A">
      <w:pPr>
        <w:rPr>
          <w:rFonts w:cstheme="minorHAnsi"/>
          <w:b/>
          <w:sz w:val="24"/>
          <w:szCs w:val="24"/>
        </w:rPr>
      </w:pPr>
      <w:r>
        <w:rPr>
          <w:rFonts w:cstheme="minorHAnsi"/>
          <w:b/>
          <w:sz w:val="24"/>
          <w:szCs w:val="24"/>
        </w:rPr>
        <w:t>Is the procedure painful?</w:t>
      </w:r>
    </w:p>
    <w:p w:rsidR="00B20325" w:rsidRDefault="00B20325" w:rsidP="00AB1B1A">
      <w:pPr>
        <w:rPr>
          <w:rFonts w:cstheme="minorHAnsi"/>
          <w:sz w:val="24"/>
          <w:szCs w:val="24"/>
        </w:rPr>
      </w:pPr>
      <w:r w:rsidRPr="00B20325">
        <w:rPr>
          <w:rFonts w:cstheme="minorHAnsi"/>
          <w:sz w:val="24"/>
          <w:szCs w:val="24"/>
        </w:rPr>
        <w:t xml:space="preserve">No, the local anesthesia used in the tumescent technique for liposuction is so effective that patients no longer need intravenous sedatives or general anesthesia.  The technique uses large volumes of a diluted solution of </w:t>
      </w:r>
      <w:proofErr w:type="spellStart"/>
      <w:r w:rsidRPr="00B20325">
        <w:rPr>
          <w:rFonts w:cstheme="minorHAnsi"/>
          <w:sz w:val="24"/>
          <w:szCs w:val="24"/>
        </w:rPr>
        <w:t>lidocaine</w:t>
      </w:r>
      <w:proofErr w:type="spellEnd"/>
      <w:r w:rsidRPr="00B20325">
        <w:rPr>
          <w:rFonts w:cstheme="minorHAnsi"/>
          <w:sz w:val="24"/>
          <w:szCs w:val="24"/>
        </w:rPr>
        <w:t xml:space="preserve">, a local anesthetic, in combination with the </w:t>
      </w:r>
      <w:proofErr w:type="spellStart"/>
      <w:r w:rsidRPr="00B20325">
        <w:rPr>
          <w:rFonts w:cstheme="minorHAnsi"/>
          <w:sz w:val="24"/>
          <w:szCs w:val="24"/>
        </w:rPr>
        <w:t>vasoconstrictive</w:t>
      </w:r>
      <w:proofErr w:type="spellEnd"/>
      <w:r w:rsidRPr="00B20325">
        <w:rPr>
          <w:rFonts w:cstheme="minorHAnsi"/>
          <w:sz w:val="24"/>
          <w:szCs w:val="24"/>
        </w:rPr>
        <w:t xml:space="preserve"> drug, epinephrine, which temporarily shrinks capillaries.</w:t>
      </w:r>
    </w:p>
    <w:p w:rsidR="00300DAB" w:rsidRDefault="002D51D0" w:rsidP="0006708F">
      <w:pPr>
        <w:rPr>
          <w:rFonts w:cstheme="minorHAnsi"/>
          <w:b/>
          <w:sz w:val="24"/>
          <w:szCs w:val="24"/>
        </w:rPr>
      </w:pPr>
      <w:r>
        <w:rPr>
          <w:rFonts w:cstheme="minorHAnsi"/>
          <w:b/>
          <w:sz w:val="24"/>
          <w:szCs w:val="24"/>
        </w:rPr>
        <w:t>Will I lose weight?</w:t>
      </w:r>
    </w:p>
    <w:p w:rsidR="002D51D0" w:rsidRPr="00B20325" w:rsidRDefault="002D51D0" w:rsidP="00891EAC">
      <w:pPr>
        <w:jc w:val="both"/>
        <w:rPr>
          <w:rFonts w:cstheme="minorHAnsi"/>
          <w:b/>
          <w:sz w:val="24"/>
          <w:szCs w:val="24"/>
        </w:rPr>
      </w:pPr>
      <w:r w:rsidRPr="00203951">
        <w:rPr>
          <w:rFonts w:ascii="Tahoma" w:hAnsi="Tahoma" w:cs="Tahoma"/>
        </w:rPr>
        <w:t xml:space="preserve">Tumescent liposuction is not generally intended </w:t>
      </w:r>
      <w:bookmarkStart w:id="0" w:name="_GoBack"/>
      <w:bookmarkEnd w:id="0"/>
      <w:r w:rsidRPr="00203951">
        <w:rPr>
          <w:rFonts w:ascii="Tahoma" w:hAnsi="Tahoma" w:cs="Tahoma"/>
        </w:rPr>
        <w:t>for weight loss, but rather is a contouring procedure. It is best utilized in a program of exercise and optimal weight maintenance.  The ideal patient is a patient with a healthy diet, who exercises regularly, and has a localized accumulation of fat. The area to be treated must be easily identified and able to be visually separated from the satisfactory surrounding normal tissue.</w:t>
      </w:r>
    </w:p>
    <w:sectPr w:rsidR="002D51D0" w:rsidRPr="00B20325" w:rsidSect="00B006FB">
      <w:headerReference w:type="default" r:id="rId7"/>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mallCaps/>
        <w:sz w:val="16"/>
      </w:rPr>
      <w:t>42-</w:t>
    </w:r>
    <w:r w:rsidR="00336D35">
      <w:rPr>
        <w:rFonts w:ascii="Century Gothic" w:hAnsi="Century Gothic"/>
        <w:smallCaps/>
        <w:sz w:val="16"/>
      </w:rPr>
      <w:t xml:space="preserve">600 Mirage Rd.  </w:t>
    </w:r>
    <w:r w:rsidR="00336D35">
      <w:rPr>
        <w:rFonts w:ascii="Century Gothic" w:hAnsi="Century Gothic"/>
        <w:smallCaps/>
        <w:sz w:val="16"/>
      </w:rPr>
      <w:sym w:font="Symbol" w:char="00B7"/>
    </w:r>
    <w:r w:rsidR="00336D35">
      <w:rPr>
        <w:rFonts w:ascii="Century Gothic" w:hAnsi="Century Gothic"/>
        <w:smallCaps/>
        <w:sz w:val="16"/>
      </w:rPr>
      <w:t xml:space="preserve">  Suite A-1  </w:t>
    </w:r>
    <w:r w:rsidR="00336D35">
      <w:rPr>
        <w:rFonts w:ascii="Century Gothic" w:hAnsi="Century Gothic"/>
        <w:smallCaps/>
        <w:sz w:val="16"/>
      </w:rPr>
      <w:sym w:font="Symbol" w:char="00B7"/>
    </w:r>
    <w:r w:rsidR="00336D35">
      <w:rPr>
        <w:rFonts w:ascii="Century Gothic" w:hAnsi="Century Gothic"/>
        <w:smallCaps/>
        <w:sz w:val="16"/>
      </w:rPr>
      <w:t xml:space="preserve"> Rancho Mirage  </w:t>
    </w:r>
    <w:r w:rsidR="00336D35">
      <w:rPr>
        <w:rFonts w:ascii="Century Gothic" w:hAnsi="Century Gothic"/>
        <w:smallCaps/>
        <w:sz w:val="16"/>
      </w:rPr>
      <w:sym w:font="Symbol" w:char="00B7"/>
    </w:r>
    <w:r w:rsidR="00336D35">
      <w:rPr>
        <w:rFonts w:ascii="Century Gothic" w:hAnsi="Century Gothic"/>
        <w:smallCaps/>
        <w:sz w:val="16"/>
      </w:rPr>
      <w:t xml:space="preserve">  Fax (760) 318-8103  </w:t>
    </w:r>
    <w:r w:rsidR="00336D35">
      <w:rPr>
        <w:rFonts w:ascii="Century Gothic" w:hAnsi="Century Gothic"/>
        <w:smallCaps/>
        <w:sz w:val="16"/>
      </w:rPr>
      <w:sym w:font="Symbol" w:char="00B7"/>
    </w:r>
    <w:r w:rsidR="00336D35">
      <w:rPr>
        <w:rFonts w:ascii="Century Gothic" w:hAnsi="Century Gothic"/>
        <w:smallCaps/>
        <w:sz w:val="16"/>
      </w:rPr>
      <w:t xml:space="preserve">  </w:t>
    </w:r>
    <w:proofErr w:type="spellStart"/>
    <w:r w:rsidR="00336D35">
      <w:rPr>
        <w:rFonts w:ascii="Century Gothic" w:hAnsi="Century Gothic"/>
        <w:b/>
        <w:bCs/>
        <w:smallCaps/>
        <w:sz w:val="16"/>
      </w:rPr>
      <w:t>Ph</w:t>
    </w:r>
    <w:proofErr w:type="spellEnd"/>
    <w:r w:rsidR="00336D35">
      <w:rPr>
        <w:rFonts w:ascii="Century Gothic" w:hAnsi="Century Gothic"/>
        <w:b/>
        <w:bCs/>
        <w:smallCaps/>
        <w:sz w:val="16"/>
      </w:rPr>
      <w:t xml:space="preserve">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0D1F17"/>
    <w:rsid w:val="0028003E"/>
    <w:rsid w:val="002D51D0"/>
    <w:rsid w:val="00300DAB"/>
    <w:rsid w:val="00336D35"/>
    <w:rsid w:val="00361510"/>
    <w:rsid w:val="00614481"/>
    <w:rsid w:val="00624E5F"/>
    <w:rsid w:val="00640EA7"/>
    <w:rsid w:val="007B121D"/>
    <w:rsid w:val="00815FED"/>
    <w:rsid w:val="00891EAC"/>
    <w:rsid w:val="008C0A3C"/>
    <w:rsid w:val="009A5468"/>
    <w:rsid w:val="009E40C1"/>
    <w:rsid w:val="00A931CA"/>
    <w:rsid w:val="00AA0FCB"/>
    <w:rsid w:val="00AB1B1A"/>
    <w:rsid w:val="00B006FB"/>
    <w:rsid w:val="00B20325"/>
    <w:rsid w:val="00C01DFF"/>
    <w:rsid w:val="00C74BAD"/>
    <w:rsid w:val="00D4599B"/>
    <w:rsid w:val="00D60E57"/>
    <w:rsid w:val="00E32366"/>
    <w:rsid w:val="00EE185B"/>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Yardena Trevino</cp:lastModifiedBy>
  <cp:revision>7</cp:revision>
  <cp:lastPrinted>2013-08-13T16:26:00Z</cp:lastPrinted>
  <dcterms:created xsi:type="dcterms:W3CDTF">2013-08-15T20:04:00Z</dcterms:created>
  <dcterms:modified xsi:type="dcterms:W3CDTF">2013-08-20T16:49:00Z</dcterms:modified>
</cp:coreProperties>
</file>